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456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1885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Хабибуллина Ирека Хусаеновича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мкр. 4, дом-10, квартира-151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Хабибуллин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2 ст. 30.1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 Ханты-Мансийского автономного округа-Югры 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Хабибуллин И.Х.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(повестка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судебное заседание не явился, заявлений о рассмотрении дела в отсутствие не предоставил, в деле имеется конверт с отметкой «Истёк срок хранения».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</w:t>
      </w:r>
      <w:r>
        <w:rPr>
          <w:rFonts w:ascii="Times New Roman" w:eastAsia="Times New Roman" w:hAnsi="Times New Roman" w:cs="Times New Roman"/>
          <w:sz w:val="28"/>
          <w:szCs w:val="28"/>
        </w:rPr>
        <w:t>каких-либо ограничений, связанных с таким извещением, оно в зависимости от конкретных обстоятельств дела может быть 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Хабибуллин И.Х.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Хабибуллин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Хабибуллин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И.Х.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ст. 30.1 </w:t>
      </w:r>
      <w:r>
        <w:rPr>
          <w:rFonts w:ascii="Times New Roman" w:eastAsia="Times New Roman" w:hAnsi="Times New Roman" w:cs="Times New Roman"/>
          <w:sz w:val="28"/>
          <w:szCs w:val="28"/>
        </w:rPr>
        <w:t>Закона Ханты-Мансийского автономного округа-Югры 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Хабибуллина И.Х.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Хабибуллина Ирека Хусаеновича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Хабибуллин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0412365400155004562620115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456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55706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4rplc-30">
    <w:name w:val="cat-UserDefined grp-34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E1DC7-32F4-46A1-92AF-0E3C5557CDD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